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F7" w:rsidRPr="001273F7" w:rsidRDefault="001273F7" w:rsidP="001273F7">
      <w:pPr>
        <w:jc w:val="center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>Содержание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1) Проект решения «О бюджете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на 2024 год и на плановый период 2025 и 2026 годов» с приложениями № 1-№15;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2) Основные направления бюджетной и налоговой политики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на 2024-2026 годы;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3) Постановление администрации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от 13.10.2023 года № 1134 «Об итогах социально-экономического развития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за 9 месяцев 2022 года и ожидаемые итоги социально-экономического развития на 2023 год»;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4) Постановление администрации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от 01.11.2023 года № 1204 «О прогнозе социально-экономического развития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на 2024 год и на плановый период  2025 и 2026 годов»;</w:t>
      </w:r>
    </w:p>
    <w:p w:rsid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>5) Прогноз основных характеристик доходов и расходов районного бюджета на 2024 год и плановый период 2025 и 2026 годов;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6) Пояснительная записка к проекту  решения Собрания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«О бюджете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на 2024 год и на плановый период 2025 и 2026 годов»;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7) Расчеты распределения межбюджетных трансфертов, распределение которых в соответствии с бюджетным законодательством Российской Федерации осуществляется на основе методик и устанавливается решением «О бюджете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на 2024 год и на плановый период 2025 и 2026 годов»;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>8) Паспорта муниципальных программ;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9) Оценка ожидаемого исполнения бюджета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за 2023 год;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10) Реестр расходных обязательств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(действующих и принимаемых);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t xml:space="preserve">11) Реестр  источников доходов бюджета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на 2024 год и на плановый период 2025 и 2026 годов.</w:t>
      </w:r>
    </w:p>
    <w:p w:rsidR="001273F7" w:rsidRPr="001273F7" w:rsidRDefault="001273F7" w:rsidP="001273F7">
      <w:pPr>
        <w:jc w:val="both"/>
        <w:rPr>
          <w:rFonts w:ascii="Times New Roman" w:hAnsi="Times New Roman" w:cs="Times New Roman"/>
          <w:sz w:val="28"/>
          <w:szCs w:val="28"/>
        </w:rPr>
      </w:pPr>
      <w:r w:rsidRPr="001273F7">
        <w:rPr>
          <w:rFonts w:ascii="Times New Roman" w:hAnsi="Times New Roman" w:cs="Times New Roman"/>
          <w:sz w:val="28"/>
          <w:szCs w:val="28"/>
        </w:rPr>
        <w:lastRenderedPageBreak/>
        <w:t xml:space="preserve">12) Распоряжение администрации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от 31.10.2023 года № 2210-р «О внесении изменений в распоряжение от 31.10.2022 года № 2243-р «Об утверждении перечня главных администраторов доходов бюджета   </w:t>
      </w:r>
      <w:proofErr w:type="spellStart"/>
      <w:r w:rsidRPr="001273F7">
        <w:rPr>
          <w:rFonts w:ascii="Times New Roman" w:hAnsi="Times New Roman" w:cs="Times New Roman"/>
          <w:sz w:val="28"/>
          <w:szCs w:val="28"/>
        </w:rPr>
        <w:t>Аргаяшского</w:t>
      </w:r>
      <w:proofErr w:type="spellEnd"/>
      <w:r w:rsidRPr="001273F7">
        <w:rPr>
          <w:rFonts w:ascii="Times New Roman" w:hAnsi="Times New Roman" w:cs="Times New Roman"/>
          <w:sz w:val="28"/>
          <w:szCs w:val="28"/>
        </w:rPr>
        <w:t xml:space="preserve"> муниципального района   и источников финансирования дефицита, порядка и сроков внесения изменений в перечень главных администраторов доходов и дефицита бюджета». </w:t>
      </w:r>
    </w:p>
    <w:p w:rsidR="00000000" w:rsidRPr="001273F7" w:rsidRDefault="001273F7">
      <w:pPr>
        <w:rPr>
          <w:rFonts w:ascii="Times New Roman" w:hAnsi="Times New Roman" w:cs="Times New Roman"/>
          <w:sz w:val="28"/>
          <w:szCs w:val="28"/>
        </w:rPr>
      </w:pPr>
    </w:p>
    <w:sectPr w:rsidR="00000000" w:rsidRPr="00127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273F7"/>
    <w:rsid w:val="0012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Анатольевна</dc:creator>
  <cp:keywords/>
  <dc:description/>
  <cp:lastModifiedBy>Елена Анатольевна</cp:lastModifiedBy>
  <cp:revision>2</cp:revision>
  <cp:lastPrinted>2023-11-14T09:49:00Z</cp:lastPrinted>
  <dcterms:created xsi:type="dcterms:W3CDTF">2023-11-14T09:45:00Z</dcterms:created>
  <dcterms:modified xsi:type="dcterms:W3CDTF">2023-11-14T09:49:00Z</dcterms:modified>
</cp:coreProperties>
</file>